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C24A4D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24A4D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C24A4D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C24A4D">
        <w:rPr>
          <w:b/>
          <w:bCs/>
          <w:sz w:val="28"/>
          <w:szCs w:val="28"/>
          <w:bdr w:val="none" w:sz="0" w:space="0" w:color="auto" w:frame="1"/>
        </w:rPr>
        <w:t>шаблон для выпиливания.</w:t>
      </w:r>
      <w:bookmarkStart w:id="0" w:name="_GoBack"/>
      <w:bookmarkEnd w:id="0"/>
    </w:p>
    <w:p w:rsidR="00833CF0" w:rsidRPr="00C24A4D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24A4D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C24A4D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24A4D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C24A4D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24A4D">
          <w:rPr>
            <w:rStyle w:val="a4"/>
            <w:b/>
            <w:color w:val="auto"/>
            <w:sz w:val="28"/>
            <w:szCs w:val="28"/>
          </w:rPr>
          <w:t>-</w:t>
        </w:r>
        <w:r w:rsidRPr="00C24A4D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24A4D">
          <w:rPr>
            <w:rStyle w:val="a4"/>
            <w:b/>
            <w:color w:val="auto"/>
            <w:sz w:val="28"/>
            <w:szCs w:val="28"/>
          </w:rPr>
          <w:t>@</w:t>
        </w:r>
        <w:r w:rsidRPr="00C24A4D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C24A4D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C24A4D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C24A4D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C24A4D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24A4D" w:rsidRPr="00C24A4D" w:rsidRDefault="00C24A4D" w:rsidP="00C24A4D">
      <w:pPr>
        <w:pStyle w:val="1"/>
        <w:spacing w:before="375" w:beforeAutospacing="0" w:after="225" w:afterAutospacing="0"/>
        <w:textAlignment w:val="baseline"/>
        <w:rPr>
          <w:sz w:val="28"/>
          <w:szCs w:val="28"/>
        </w:rPr>
      </w:pPr>
      <w:hyperlink r:id="rId8" w:history="1">
        <w:r w:rsidRPr="00C24A4D">
          <w:rPr>
            <w:rStyle w:val="a4"/>
            <w:sz w:val="28"/>
            <w:szCs w:val="28"/>
          </w:rPr>
          <w:t>https://infourok.ru/plan-uroka-posledovatelnost-vipilivaniya-detaley-lobzikom-2787666.html</w:t>
        </w:r>
      </w:hyperlink>
      <w:r>
        <w:rPr>
          <w:sz w:val="28"/>
          <w:szCs w:val="28"/>
        </w:rPr>
        <w:t xml:space="preserve"> - </w:t>
      </w:r>
      <w:r w:rsidRPr="00C24A4D">
        <w:rPr>
          <w:b w:val="0"/>
          <w:sz w:val="28"/>
          <w:szCs w:val="28"/>
        </w:rPr>
        <w:t>ссылка для изучения теоретического</w:t>
      </w:r>
      <w:r>
        <w:rPr>
          <w:b w:val="0"/>
          <w:sz w:val="28"/>
          <w:szCs w:val="28"/>
        </w:rPr>
        <w:t xml:space="preserve"> </w:t>
      </w:r>
      <w:r w:rsidRPr="00C24A4D">
        <w:rPr>
          <w:b w:val="0"/>
          <w:sz w:val="28"/>
          <w:szCs w:val="28"/>
        </w:rPr>
        <w:t>материала на сайте.</w:t>
      </w:r>
    </w:p>
    <w:sectPr w:rsidR="00C24A4D" w:rsidRPr="00C24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24A4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lan-uroka-posledovatelnost-vipilivaniya-detaley-lobzikom-2787666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62825-2270-47BC-9F3A-F7A3D14FA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2020-04-03T18:19:00Z</dcterms:modified>
</cp:coreProperties>
</file>